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EE56" w14:textId="77777777" w:rsidR="00E86964" w:rsidRPr="00E86964" w:rsidRDefault="00E86964" w:rsidP="00E86964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兩願</w:t>
      </w:r>
      <w:hyperlink r:id="rId4" w:history="1">
        <w:r w:rsidRPr="00E86964">
          <w:rPr>
            <w:rFonts w:ascii="新細明體" w:eastAsia="新細明體" w:hAnsi="新細明體" w:cs="新細明體"/>
            <w:b/>
            <w:bCs/>
            <w:color w:val="0000FF"/>
            <w:kern w:val="0"/>
            <w:sz w:val="36"/>
            <w:szCs w:val="36"/>
            <w:u w:val="single"/>
            <w14:ligatures w14:val="none"/>
          </w:rPr>
          <w:t>離婚協議書</w:t>
        </w:r>
      </w:hyperlink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範本</w:t>
      </w:r>
    </w:p>
    <w:p w14:paraId="3CA60E4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立協議書人：</w:t>
      </w:r>
    </w:p>
    <w:p w14:paraId="497F1DCD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Cs w:val="24"/>
          <w14:ligatures w14:val="none"/>
        </w:rPr>
        <w:t>甲方：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出生日期：民國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戶籍地址：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通訊地址：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聯絡電話：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</w:p>
    <w:p w14:paraId="2CA7110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Cs w:val="24"/>
          <w14:ligatures w14:val="none"/>
        </w:rPr>
        <w:t>乙方：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出生日期：民國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戶籍地址：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通訊地址：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聯絡電話：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</w:p>
    <w:p w14:paraId="2045CF74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甲、乙雙方原為夫妻，因婚姻關係已難以繼續維持，經雙方理性協議後，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確認均有離婚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真意，並依民法相關規定，訂立本兩願離婚協議書。雙方同意於本協議書簽署完成後，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持本協議書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及相關應備文件，向戶政事務所辦理離婚登記。</w:t>
      </w:r>
    </w:p>
    <w:p w14:paraId="313463A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03B03E8" wp14:editId="431184B7">
                <wp:extent cx="2857500" cy="1905000"/>
                <wp:effectExtent l="0" t="0" r="0" b="0"/>
                <wp:docPr id="1" name="AutoShape 1" descr="台北離婚律師推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C21E82" id="AutoShape 1" o:spid="_x0000_s1026" alt="台北離婚律師推薦" style="width:225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" filled="f" stroked="f">
                <o:lock v:ext="edit" aspectratio="t"/>
                <w10:anchorlock/>
              </v:rect>
            </w:pict>
          </mc:Fallback>
        </mc:AlternateContent>
      </w:r>
    </w:p>
    <w:p w14:paraId="41E05862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1DD478C2">
          <v:rect id="_x0000_i1025" style="width:0;height:1.5pt" o:hralign="center" o:hrstd="t" o:hr="t" fillcolor="#a0a0a0" stroked="f"/>
        </w:pict>
      </w:r>
    </w:p>
    <w:p w14:paraId="56AB8975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第一條　離婚合意</w:t>
      </w:r>
    </w:p>
    <w:p w14:paraId="0DC52FE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一、甲、乙雙方確認，雙方係出於自由意志同意兩願離婚，並無受詐欺、脅迫、重大誤解或其他違反本人真意之情形。</w:t>
      </w:r>
    </w:p>
    <w:p w14:paraId="60CADDE5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二、甲、乙雙方同意，本協議書經雙方及二名證人簽名或蓋章後成立；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惟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雙方婚姻關係之消滅，仍以向戶政機關完成離婚登記為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準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。依戶政司申辦須知，兩願離婚應向戶政機關辦理離婚登記，始生效力。</w:t>
      </w:r>
    </w:p>
    <w:p w14:paraId="61AF908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三、甲、乙雙方應共同配合辦理離婚登記。如一方無正當理由拒絕配合，致他方受有損害者，應負賠償責任。</w:t>
      </w:r>
    </w:p>
    <w:p w14:paraId="27477770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7B297BEC">
          <v:rect id="_x0000_i1026" style="width:0;height:1.5pt" o:hralign="center" o:hrstd="t" o:hr="t" fillcolor="#a0a0a0" stroked="f"/>
        </w:pict>
      </w:r>
    </w:p>
    <w:p w14:paraId="7BBDBD9B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第二條　未成年子女權利義務之行使或負擔</w:t>
      </w:r>
    </w:p>
    <w:p w14:paraId="391FCCCF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甲、乙雙方確認：</w:t>
      </w:r>
    </w:p>
    <w:p w14:paraId="1400F17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雙方無未成年子女。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雙方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子女均已成年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雙方育有下列未成年子女，並就未成年子女權利義務之行使或負擔約定如下：</w:t>
      </w:r>
    </w:p>
    <w:p w14:paraId="033B90DD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未成年子女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，出生日期：民國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未成年子女二：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，出生日期：民國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未成年子女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，出生日期：民國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</w:p>
    <w:p w14:paraId="1F3117B9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甲、乙雙方同意，未成年子女權利義務之行使或負擔，由下列方式為之：</w:t>
      </w:r>
    </w:p>
    <w:p w14:paraId="3967D8D8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由甲方單獨行使或負擔。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由乙方單獨行使或負擔。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由甲、乙雙方共同行使或負擔。</w:t>
      </w:r>
    </w:p>
    <w:p w14:paraId="5FF6AFA2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如約定由甲、乙雙方共同行使或負擔，涉及未成年子女之重大事項，例如就學、轉學、重大醫療、戶籍遷移、出國、護照申辦、長期居住地變更、重大財產處分等，應由甲、乙雙方事前協議決定。</w:t>
      </w:r>
    </w:p>
    <w:p w14:paraId="15BCB98A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依《民法》第1055條，夫妻離婚時，對於未成年子女權利義務之行使或負擔，可由雙方協議由一方或雙方共同任之；若協議不利於子女，法院仍得基於子女利益改定。</w:t>
      </w:r>
    </w:p>
    <w:p w14:paraId="042694E4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0183F796">
          <v:rect id="_x0000_i1027" style="width:0;height:1.5pt" o:hralign="center" o:hrstd="t" o:hr="t" fillcolor="#a0a0a0" stroked="f"/>
        </w:pict>
      </w:r>
    </w:p>
    <w:p w14:paraId="572A9351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第三條　未成年子女扶養費</w:t>
      </w:r>
    </w:p>
    <w:p w14:paraId="176275E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一、甲、乙雙方同意，未成年子女扶養費由下列方式負擔：</w:t>
      </w:r>
    </w:p>
    <w:p w14:paraId="3750D7F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由甲方負擔全部。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由乙方負擔全部。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由甲、乙雙方共同負擔，比例為甲方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%、乙方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%。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＿＿。</w:t>
      </w:r>
    </w:p>
    <w:p w14:paraId="337AAE92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二、扶養費給付方式如下：</w:t>
      </w:r>
    </w:p>
    <w:p w14:paraId="0487F095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給付義務人：□ 甲方　□ 乙方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扶養費受領人：□ 甲方　□ 乙方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每名未成年子女每月扶養費：新臺幣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元整。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給付期間：自民國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日起至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止。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給付日期：每月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日前匯入下列帳戶：</w:t>
      </w:r>
    </w:p>
    <w:p w14:paraId="6E2539ED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金融機構名稱：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分行名稱：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戶名：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帳號：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</w:p>
    <w:p w14:paraId="252C22F9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三、未成年子女如有學費、註冊費、補習費、保險費、重大醫療費、特殊教育費或其他必要支出，甲、乙雙方約定如下：</w:t>
      </w:r>
    </w:p>
    <w:p w14:paraId="2946774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由甲、乙雙方平均分擔。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由甲方負擔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%，乙方負擔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%。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由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方負擔全部。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＿＿。</w:t>
      </w:r>
    </w:p>
    <w:p w14:paraId="0F59FFCA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四、給付義務人如遲延給付扶養費超過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日，經受領人通知後，應於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日內補足。如仍未補足，受領人得依法請求履行。</w:t>
      </w:r>
    </w:p>
    <w:p w14:paraId="0AB68F9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父母對未成年子女的扶養義務，不因離婚而受影響，這是《民法》第1116-2條明定的原則。</w:t>
      </w:r>
    </w:p>
    <w:p w14:paraId="18AEADCE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3EBDE9DE">
          <v:rect id="_x0000_i1028" style="width:0;height:1.5pt" o:hralign="center" o:hrstd="t" o:hr="t" fillcolor="#a0a0a0" stroked="f"/>
        </w:pict>
      </w:r>
    </w:p>
    <w:p w14:paraId="004E828B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第四條　未成年子女會面交往</w:t>
      </w:r>
    </w:p>
    <w:p w14:paraId="5EF2C5A4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一、未與未成年子女同住之一方，得依下列方式與未成年子女會面交往：</w:t>
      </w:r>
    </w:p>
    <w:p w14:paraId="229518C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平日會面交往：每週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，時間為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時至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時。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週末會面交往：每月第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＿＿週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及第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＿＿週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之星期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，自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時至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時。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寒假期間：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日，時間由雙方於寒假開始前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日協議。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暑假期間：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日，時間由雙方於暑假開始前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日協議。</w:t>
      </w:r>
    </w:p>
    <w:p w14:paraId="4CE50168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農曆春節：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單數年由甲方陪同，雙數年由乙方陪同。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除夕至初二由甲方陪同，初三至初五由乙方陪同。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除夕至初二由乙方陪同，初三至初五由甲方陪同。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0873CE92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生日、父親節、母親節及其他重要節日：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＿＿＿＿＿＿。</w:t>
      </w:r>
    </w:p>
    <w:p w14:paraId="5DC87E12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二、接送地點約定為：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6F9959DE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三、甲、乙雙方均不得無故阻撓他方與未成年子女會面交往，也不得在未成年子女面前貶抑、辱罵、攻擊或灌輸敵意言論。</w:t>
      </w:r>
    </w:p>
    <w:p w14:paraId="691997FA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四、如因未成年子女生病、重大考試、不可抗力或其他正當原因須調整會面交往時間，雙方應提前通知，並另行協議補足會面交往時間。</w:t>
      </w:r>
    </w:p>
    <w:p w14:paraId="15E83541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16C1C238">
          <v:rect id="_x0000_i1029" style="width:0;height:1.5pt" o:hralign="center" o:hrstd="t" o:hr="t" fillcolor="#a0a0a0" stroked="f"/>
        </w:pict>
      </w:r>
    </w:p>
    <w:p w14:paraId="084FB384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第五條　夫妻財產及剩餘財產差額分配</w:t>
      </w:r>
    </w:p>
    <w:p w14:paraId="74A68B91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一、甲、乙雙方確認，就婚姻關係存續期間之財產、婚後財產、共同財產、剩餘財產差額分配及其他財產權利，已充分協議如下。</w:t>
      </w:r>
    </w:p>
    <w:p w14:paraId="344537DB" w14:textId="77777777" w:rsidR="00E86964" w:rsidRPr="00E86964" w:rsidRDefault="00E86964" w:rsidP="00E86964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一、不動產</w:t>
      </w:r>
    </w:p>
    <w:p w14:paraId="5E7CA1E6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雙方無共同不動產。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雙方就不動產約定如下：</w:t>
      </w:r>
    </w:p>
    <w:p w14:paraId="6E5BF07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不動產標示：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縣市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區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段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小段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地號／建號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門牌地址：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登記名義人：□ 甲方　□ 乙方　□ 甲、乙雙方共有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約定歸屬：□ 甲方取得　□ 乙方取得　□ 出售後分配價金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貸款負擔：□ 甲方負擔　□ 乙方負擔　□ 雙方依比例負擔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5825AF85" w14:textId="77777777" w:rsidR="00E86964" w:rsidRPr="00E86964" w:rsidRDefault="00E86964" w:rsidP="00E86964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二、車輛</w:t>
      </w:r>
    </w:p>
    <w:p w14:paraId="38CB5F81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雙方無共同車輛。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雙方就車輛約定如下：</w:t>
      </w:r>
    </w:p>
    <w:p w14:paraId="6D1B97B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車牌號碼：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車輛登記名義人：□ 甲方　□ 乙方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約定歸屬：□ 甲方取得　□ 乙方取得　□ 出售後分配價金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貸款、稅金、保險及相關費用負擔：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5697A4F0" w14:textId="77777777" w:rsidR="00E86964" w:rsidRPr="00E86964" w:rsidRDefault="00E86964" w:rsidP="00E86964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三、存款、股票、基金、保險及其他財產</w:t>
      </w:r>
    </w:p>
    <w:p w14:paraId="129F6F38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甲方取得：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乙方取得：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其他財產分配方式：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097A7DA1" w14:textId="77777777" w:rsidR="00E86964" w:rsidRPr="00E86964" w:rsidRDefault="00E86964" w:rsidP="00E86964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四、個人物品</w:t>
      </w:r>
    </w:p>
    <w:p w14:paraId="3B324B8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甲、乙雙方各自名下或個人使用之衣物、手機、電腦、首飾、工作用品、私人文件及其他個人物品，除另有約定外，歸各自所有。</w:t>
      </w:r>
    </w:p>
    <w:p w14:paraId="13874851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其他特別約定：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47EE0499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若夫妻未另行約定夫妻財產制，原則上會涉及法定財產制下的剩餘財產差額分配問題；《民法》第1030-1條規定，法定財產制關係消滅時:婚後財產扣除婚姻關係存續中所負債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務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後，如有剩餘其雙方剩餘財產差額原則上應平均分配，但繼承、無償取得財產、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慰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撫金等不在此限，法院也得依家事勞動、子女照顧、分居時間、經濟能力等因素調整或免除分配額。</w:t>
      </w:r>
    </w:p>
    <w:p w14:paraId="11332BC4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224491BF">
          <v:rect id="_x0000_i1030" style="width:0;height:1.5pt" o:hralign="center" o:hrstd="t" o:hr="t" fillcolor="#a0a0a0" stroked="f"/>
        </w:pict>
      </w:r>
    </w:p>
    <w:p w14:paraId="7322AAEF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第六條　債務及貸款</w:t>
      </w:r>
    </w:p>
    <w:p w14:paraId="14047D86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一、甲、乙雙方確認，各自名下之個人債務，由各自負責清償，與他方無涉。但雙方另有書面約定者，不在此限。</w:t>
      </w:r>
    </w:p>
    <w:p w14:paraId="0B504A56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二、婚姻關係存續期間所生共同債務，雙方約定如下：</w:t>
      </w:r>
    </w:p>
    <w:p w14:paraId="224071C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債務名稱／債權人：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目前餘額：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約新臺幣＿＿＿＿＿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元整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清償方式：□ 甲方負擔　□ 乙方負擔　□ 雙方各負擔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%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清償期限：民國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1D58A88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三、如一方因他方未依約清償債務，致遭債權人追償、扣薪、強制執行、信用受損或受有其他損害，違約方應負賠償責任。</w:t>
      </w:r>
    </w:p>
    <w:p w14:paraId="6D46B582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3B981717">
          <v:rect id="_x0000_i1031" style="width:0;height:1.5pt" o:hralign="center" o:hrstd="t" o:hr="t" fillcolor="#a0a0a0" stroked="f"/>
        </w:pict>
      </w:r>
    </w:p>
    <w:p w14:paraId="4CAE3456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第七條　贍養費及離婚後生活補助</w:t>
      </w:r>
    </w:p>
    <w:p w14:paraId="521AA7AD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甲、乙雙方就贍養費或離婚後生活補助約定如下：</w:t>
      </w:r>
    </w:p>
    <w:p w14:paraId="639F68E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雙方互不請求贍養費或離婚後生活補助。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甲方同意給付乙方新臺幣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元整。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乙方同意給付甲方新臺幣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元整。</w:t>
      </w:r>
    </w:p>
    <w:p w14:paraId="7588EDBD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給付方式：</w:t>
      </w:r>
    </w:p>
    <w:p w14:paraId="21155AD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一次給付，於民國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日前給付完畢。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分期給付，自民國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日起至民國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日止，每月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日前給付新臺幣＿＿＿＿＿元整。</w:t>
      </w:r>
    </w:p>
    <w:p w14:paraId="4B4B4C5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匯款帳戶：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金融機構名稱：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分行名稱：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戶名：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帳號：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</w:p>
    <w:p w14:paraId="22BB8137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54BAAADD">
          <v:rect id="_x0000_i1032" style="width:0;height:1.5pt" o:hralign="center" o:hrstd="t" o:hr="t" fillcolor="#a0a0a0" stroked="f"/>
        </w:pict>
      </w:r>
    </w:p>
    <w:p w14:paraId="0E58E0E4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第八條　剩餘財產差額分配請求權及其他請求</w:t>
      </w:r>
    </w:p>
    <w:p w14:paraId="02B8505E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確認，除本協議書已明確約定之財產、債務、扶養費、贍養費、生活補助或其他給付事項外，雙方就婚姻關係存續期間之夫妻剩餘財產差額分配、家庭生活費用、共同支出、投資、保險、債務及其他民事請求，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均已充分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協議。</w:t>
      </w:r>
    </w:p>
    <w:p w14:paraId="73EFC8D6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二、雙方同意，除本協議書另有約定，或依法不得預先拋棄之權利外，日後不得再就本協議書簽署日前已知之婚姻關係相關民事事項，向他方另為請求。</w:t>
      </w:r>
    </w:p>
    <w:p w14:paraId="50F8BDC4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三、如一方於簽署本協議書時故意隱匿重大財產、債務、保證責任、投資、保險或其他重大事實，致他方受有損害者，受損害之一方仍得依法主張權利。</w:t>
      </w:r>
    </w:p>
    <w:p w14:paraId="7194FB11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1839D480">
          <v:rect id="_x0000_i1033" style="width:0;height:1.5pt" o:hralign="center" o:hrstd="t" o:hr="t" fillcolor="#a0a0a0" stroked="f"/>
        </w:pict>
      </w:r>
    </w:p>
    <w:p w14:paraId="7B70A678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第九條　戶籍、住所及文件交付</w:t>
      </w:r>
    </w:p>
    <w:p w14:paraId="2BAF4DFE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一、甲、乙雙方同意於本協議書簽署完成後，攜帶戶政事務所辦理離婚登記所需文件，共同辦理離婚登記。依戶政司申辦須知，國內離婚且雙方或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方在國內現有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或曾設戶籍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者，得向任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戶政事務所辦理離婚登記。</w:t>
      </w:r>
    </w:p>
    <w:p w14:paraId="7F4FE19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二、雙方就戶籍遷出、住所搬離、鑰匙返還、物品返還、證件或文件交付等事項，約定如下：</w:t>
      </w:r>
    </w:p>
    <w:p w14:paraId="368F23C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甲方應於民國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日前遷出／返還：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乙方應於民國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日前遷出／返還：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其他約定：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2C5D01F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如一方現仍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持有他方之國民身分證、健保卡、印章、金融卡、存摺、權狀、車籍資料、保險文件、戶口名簿或其他重要文件，應於民國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日前返還。</w:t>
      </w:r>
    </w:p>
    <w:p w14:paraId="0721CEDB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7D9A01C5">
          <v:rect id="_x0000_i1034" style="width:0;height:1.5pt" o:hralign="center" o:hrstd="t" o:hr="t" fillcolor="#a0a0a0" stroked="f"/>
        </w:pict>
      </w:r>
    </w:p>
    <w:p w14:paraId="370964C7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第十條　保密及不侵擾條款</w:t>
      </w:r>
    </w:p>
    <w:p w14:paraId="7E6BE92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一、甲、乙雙方同意，離婚後不得以電話、簡訊、電子郵件、通訊軟體、社群平台、親友轉達或其他方式，對他方為騷擾、恐嚇、侮辱、跟蹤、監視、散布不實言論或侵害隱私之行為。</w:t>
      </w:r>
    </w:p>
    <w:p w14:paraId="0CDB71BB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二、甲、乙雙方不得無故公開、散布或交付他方之個人資料、私密照片、影片、婚姻資料、對話紀錄、財務資料或其他足以損害他方名譽、隱私或生活安寧之資料。</w:t>
      </w:r>
    </w:p>
    <w:p w14:paraId="59A6C536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t>三、如因未成年子女照顧、扶養費、會面交往、財產交付或必要法律程序需要聯繫，雙方應以理性、必要且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不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侵害他方生活安寧之方式為之。</w:t>
      </w:r>
    </w:p>
    <w:p w14:paraId="6DE87DE2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1842E984">
          <v:rect id="_x0000_i1035" style="width:0;height:1.5pt" o:hralign="center" o:hrstd="t" o:hr="t" fillcolor="#a0a0a0" stroked="f"/>
        </w:pict>
      </w:r>
    </w:p>
    <w:p w14:paraId="0B323C11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第十一條　違約責任</w:t>
      </w:r>
    </w:p>
    <w:p w14:paraId="2137207C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一、任一方違反本協議書約定，致他方受有損害者，應負損害賠償責任。</w:t>
      </w:r>
    </w:p>
    <w:p w14:paraId="5AE5F363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二、如涉及金錢給付、扶養費、財產移轉、不動產處分、車輛過戶或其他需長期履行事項，雙方得視需要辦理公證，或另請律師協助確認條款效力及後續執行方式。</w:t>
      </w:r>
    </w:p>
    <w:p w14:paraId="42B6FB99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5A0525AC">
          <v:rect id="_x0000_i1036" style="width:0;height:1.5pt" o:hralign="center" o:hrstd="t" o:hr="t" fillcolor="#a0a0a0" stroked="f"/>
        </w:pict>
      </w:r>
    </w:p>
    <w:p w14:paraId="00DF063C" w14:textId="77777777" w:rsidR="00E86964" w:rsidRPr="00E86964" w:rsidRDefault="00E86964" w:rsidP="00E86964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第十二條　協議書份數及效力</w:t>
      </w:r>
    </w:p>
    <w:p w14:paraId="06FEE39F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一、本協議書一式三份，由甲方、乙方各執一份，另一份供辦理戶政離婚登記使用。</w:t>
      </w:r>
    </w:p>
    <w:p w14:paraId="7B6F0A99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二、本協議書如有附件，附件與本協議書具有同一效力。</w:t>
      </w:r>
    </w:p>
    <w:p w14:paraId="6DF691FE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三、本協議書未盡事項，雙方得另以書面補充約定。</w:t>
      </w:r>
    </w:p>
    <w:p w14:paraId="274BAFFE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四、本協議書經甲方、乙方及二名證人簽名或蓋章後成立；雙方婚姻關係之消滅，仍以戶政機關完成離婚登記為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準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。</w:t>
      </w:r>
    </w:p>
    <w:p w14:paraId="1DAB5A59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12832495">
          <v:rect id="_x0000_i1037" style="width:0;height:1.5pt" o:hralign="center" o:hrstd="t" o:hr="t" fillcolor="#a0a0a0" stroked="f"/>
        </w:pict>
      </w:r>
    </w:p>
    <w:p w14:paraId="51B5CF37" w14:textId="77777777" w:rsidR="00E86964" w:rsidRPr="00E86964" w:rsidRDefault="00E86964" w:rsidP="00E86964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  <w:t>立協議書人</w:t>
      </w:r>
    </w:p>
    <w:p w14:paraId="46DB4460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甲方：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 xml:space="preserve">　簽名／蓋章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</w:p>
    <w:p w14:paraId="64DAF715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乙方：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 xml:space="preserve">　簽名／蓋章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</w:p>
    <w:p w14:paraId="3F45C329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lastRenderedPageBreak/>
        <w:pict w14:anchorId="4C1F2D96">
          <v:rect id="_x0000_i1038" style="width:0;height:1.5pt" o:hralign="center" o:hrstd="t" o:hr="t" fillcolor="#a0a0a0" stroked="f"/>
        </w:pict>
      </w:r>
    </w:p>
    <w:p w14:paraId="725CD043" w14:textId="77777777" w:rsidR="00E86964" w:rsidRPr="00E86964" w:rsidRDefault="00E86964" w:rsidP="00E86964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  <w:t>證人</w:t>
      </w:r>
    </w:p>
    <w:p w14:paraId="6DAE8868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證人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一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 xml:space="preserve">　簽名／蓋章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聯絡電話：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</w:p>
    <w:p w14:paraId="5BB3F78A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證人二：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 xml:space="preserve">　簽名／蓋章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國民身分證統一編號／居留證統一證號：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聯絡電話：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地址：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日期：民國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年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月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日</w:t>
      </w:r>
    </w:p>
    <w:p w14:paraId="222C496B" w14:textId="77777777" w:rsidR="00E86964" w:rsidRPr="00E86964" w:rsidRDefault="00E86964" w:rsidP="00E86964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pict w14:anchorId="6324BBF1">
          <v:rect id="_x0000_i1039" style="width:0;height:1.5pt" o:hralign="center" o:hrstd="t" o:hr="t" fillcolor="#a0a0a0" stroked="f"/>
        </w:pict>
      </w:r>
    </w:p>
    <w:p w14:paraId="18095102" w14:textId="77777777" w:rsidR="00E86964" w:rsidRPr="00E86964" w:rsidRDefault="00E86964" w:rsidP="00E86964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</w:pPr>
      <w:r w:rsidRPr="00E86964"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  <w:t>附件</w:t>
      </w:r>
    </w:p>
    <w:p w14:paraId="387589FA" w14:textId="77777777" w:rsidR="00E86964" w:rsidRPr="00E86964" w:rsidRDefault="00E86964" w:rsidP="00E86964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□ 附件一：未成年子女會面交往時間表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附件二：未成年子女扶養費明細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附件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三</w:t>
      </w:r>
      <w:proofErr w:type="gramEnd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：夫妻財產清冊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附件四：共同債務清冊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附件五：不動產／車輛／保險／存款／股票／基金明細</w:t>
      </w:r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br/>
        <w:t>□ 其他附件：</w:t>
      </w:r>
      <w:proofErr w:type="gramStart"/>
      <w:r w:rsidRPr="00E86964">
        <w:rPr>
          <w:rFonts w:ascii="新細明體" w:eastAsia="新細明體" w:hAnsi="新細明體" w:cs="新細明體"/>
          <w:kern w:val="0"/>
          <w:szCs w:val="24"/>
          <w14:ligatures w14:val="none"/>
        </w:rPr>
        <w:t>＿＿＿＿＿＿＿＿＿＿＿＿＿＿＿＿＿＿</w:t>
      </w:r>
      <w:proofErr w:type="gramEnd"/>
    </w:p>
    <w:p w14:paraId="7FCA0C40" w14:textId="77777777" w:rsidR="000D4F2E" w:rsidRPr="00E86964" w:rsidRDefault="000D4F2E"/>
    <w:sectPr w:rsidR="000D4F2E" w:rsidRPr="00E869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4D"/>
    <w:rsid w:val="000D4F2E"/>
    <w:rsid w:val="0044414D"/>
    <w:rsid w:val="00E8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F7632-9E8D-4BEB-9251-5633BE76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p007.com/%e9%9b%a2%e5%a9%9a%e5%8d%94%e8%ad%b0%e6%9b%b8%e5%82%b5%e5%8b%99%e6%80%8e%e9%ba%bc%e5%af%ab%e6%89%8d%e5%ae%89%e5%85%a8%e5%ae%b6%e4%ba%8b%e5%be%8b%e5%b8%ab%e7%b5%a67%e5%80%8b%e5%bb%ba%e8%ad%b0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徵信 三方</dc:creator>
  <cp:keywords/>
  <dc:description/>
  <cp:lastModifiedBy>徵信 三方</cp:lastModifiedBy>
  <cp:revision>2</cp:revision>
  <dcterms:created xsi:type="dcterms:W3CDTF">2026-06-26T02:29:00Z</dcterms:created>
  <dcterms:modified xsi:type="dcterms:W3CDTF">2026-06-26T02:29:00Z</dcterms:modified>
</cp:coreProperties>
</file>